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77krz330q6ch" w:id="0"/>
      <w:bookmarkEnd w:id="0"/>
      <w:r w:rsidDel="00000000" w:rsidR="00000000" w:rsidRPr="00000000">
        <w:rPr>
          <w:rtl w:val="0"/>
        </w:rPr>
        <w:t xml:space="preserve">Guía de Estudio: IA Generativa y Productividad en la Oficina Moderna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s2s63d7jtqkd" w:id="1"/>
      <w:bookmarkEnd w:id="1"/>
      <w:r w:rsidDel="00000000" w:rsidR="00000000" w:rsidRPr="00000000">
        <w:rPr>
          <w:rtl w:val="0"/>
        </w:rPr>
        <w:t xml:space="preserve">1. Fundamentos de la IA Generativa: Más que un Chat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Como estrategas de implementación, debemos entender que los Modelos de Lenguaje (LLM) como ChatGPT o Gemini no son buscadores, sino sistemas de  </w:t>
      </w:r>
      <w:r w:rsidDel="00000000" w:rsidR="00000000" w:rsidRPr="00000000">
        <w:rPr>
          <w:b w:val="1"/>
          <w:bCs w:val="1"/>
          <w:rtl w:val="0"/>
        </w:rPr>
        <w:t xml:space="preserve">"autocompletar en esteroides"</w:t>
      </w:r>
      <w:r w:rsidDel="00000000" w:rsidR="00000000" w:rsidRPr="00000000">
        <w:rPr>
          <w:rtl w:val="0"/>
        </w:rPr>
        <w:t xml:space="preserve"> . Estas herramientas han procesado casi la totalidad del contenido disponible en Internet para aprender a predecir cuál es la palabra o el patrón de datos con mayor probabilidad de aparecer a continuación.Es crítico que el personal de oficina comprenda la distinción fundamental: la IA no posee una comprensión genuina del mundo ni capacidad de razonamiento humano; su función es la  </w:t>
      </w:r>
      <w:r w:rsidDel="00000000" w:rsidR="00000000" w:rsidRPr="00000000">
        <w:rPr>
          <w:b w:val="1"/>
          <w:bCs w:val="1"/>
          <w:rtl w:val="0"/>
        </w:rPr>
        <w:t xml:space="preserve">predicción de patrones</w:t>
      </w:r>
      <w:r w:rsidDel="00000000" w:rsidR="00000000" w:rsidRPr="00000000">
        <w:rPr>
          <w:rtl w:val="0"/>
        </w:rPr>
        <w:t xml:space="preserve"> . Al carecer de una base de "verdad" lógica, la IA puede presentar información errónea con una autoridad asombrosa.</w:t>
      </w:r>
      <w:r w:rsidDel="00000000" w:rsidR="00000000" w:rsidRPr="00000000">
        <w:rPr>
          <w:b w:val="1"/>
          <w:bCs w:val="1"/>
          <w:rtl w:val="0"/>
        </w:rPr>
        <w:t xml:space="preserve">ADVERTENCIA SOBRE LAS ALUCINACIONES:</w:t>
      </w:r>
      <w:r w:rsidDel="00000000" w:rsidR="00000000" w:rsidRPr="00000000">
        <w:rPr>
          <w:rtl w:val="0"/>
        </w:rPr>
        <w:t xml:space="preserve">  Debido a que la IA opera bajo lógica probabilística y no bajo comprensión real, a menudo "alucina". Esto significa que el modelo puede inventar datos, hechos históricos o cifras técnicas de forma coherente pero totalmente falsa. Como profesional, su deber es verificar cada dato antes de integrarlo en un flujo de trabajo.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z8jhe9g8efq7" w:id="2"/>
      <w:bookmarkEnd w:id="2"/>
      <w:r w:rsidDel="00000000" w:rsidR="00000000" w:rsidRPr="00000000">
        <w:rPr>
          <w:rtl w:val="0"/>
        </w:rPr>
        <w:t xml:space="preserve">2. El Rol del Empleado frente a la IA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Siguiendo la visión del instructor Fabio Arias, la integración tecnológica en nuestra organización se basa en la metáfora del  </w:t>
      </w:r>
      <w:r w:rsidDel="00000000" w:rsidR="00000000" w:rsidRPr="00000000">
        <w:rPr>
          <w:b w:val="1"/>
          <w:bCs w:val="1"/>
          <w:rtl w:val="0"/>
        </w:rPr>
        <w:t xml:space="preserve">"Piloto y el Copiloto"</w:t>
      </w:r>
      <w:r w:rsidDel="00000000" w:rsidR="00000000" w:rsidRPr="00000000">
        <w:rPr>
          <w:rtl w:val="0"/>
        </w:rPr>
        <w:t xml:space="preserve"> . La IA es un asistente de alto rendimiento (copiloto), pero el control, la dirección y el juicio final recaen exclusivamente en el empleado (piloto).Como estratega, su misión es liderar el proceso manteniendo estas tres responsabilidades ineludibles como Piloto: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Revisar:</w:t>
      </w:r>
      <w:r w:rsidDel="00000000" w:rsidR="00000000" w:rsidRPr="00000000">
        <w:rPr>
          <w:rtl w:val="0"/>
        </w:rPr>
        <w:t xml:space="preserve">  Validar minuciosamente cada cifra y afirmación. La IA es una sugerencia, no una verdad absoluta.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Editar:</w:t>
      </w:r>
      <w:r w:rsidDel="00000000" w:rsidR="00000000" w:rsidRPr="00000000">
        <w:rPr>
          <w:rtl w:val="0"/>
        </w:rPr>
        <w:t xml:space="preserve">  Ajustar el tono y la precisión. La IA genera el borrador; usted le da el rigor profesional.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Responsabilizarse:</w:t>
      </w:r>
      <w:r w:rsidDel="00000000" w:rsidR="00000000" w:rsidRPr="00000000">
        <w:rPr>
          <w:rtl w:val="0"/>
        </w:rPr>
        <w:t xml:space="preserve">  Usted es el responsable legal y ético del resultado final. Ante la organización, el autor del documento es usted, no la herramienta.</w:t>
      </w:r>
    </w:p>
    <w:p w:rsidR="00000000" w:rsidDel="00000000" w:rsidP="00000000" w:rsidRDefault="00000000" w:rsidRPr="00000000" w14:paraId="00000009">
      <w:pPr>
        <w:pStyle w:val="Heading4"/>
        <w:rPr/>
      </w:pPr>
      <w:bookmarkStart w:colFirst="0" w:colLast="0" w:name="_438zhpnqsrev" w:id="3"/>
      <w:bookmarkEnd w:id="3"/>
      <w:r w:rsidDel="00000000" w:rsidR="00000000" w:rsidRPr="00000000">
        <w:rPr>
          <w:rtl w:val="0"/>
        </w:rPr>
        <w:t xml:space="preserve">3. Aplicaciones Prácticas: Casos de Uso en el Día a Día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Para maximizar la eficiencia operativa, hemos identificado cuatro áreas donde la IA actúa como un multiplicador de productividad, basadas en ejemplos reales de nuestra operación:| Tarea de Oficina | Acción de la IA || ------ | ------ || </w:t>
      </w:r>
      <w:r w:rsidDel="00000000" w:rsidR="00000000" w:rsidRPr="00000000">
        <w:rPr>
          <w:b w:val="1"/>
          <w:bCs w:val="1"/>
          <w:rtl w:val="0"/>
        </w:rPr>
        <w:t xml:space="preserve">Redacción de Correos</w:t>
      </w:r>
      <w:r w:rsidDel="00000000" w:rsidR="00000000" w:rsidRPr="00000000">
        <w:rPr>
          <w:rtl w:val="0"/>
        </w:rPr>
        <w:t xml:space="preserve"> | Superar el bloqueo de la página en blanco generando, por ejemplo,  </w:t>
      </w:r>
      <w:r w:rsidDel="00000000" w:rsidR="00000000" w:rsidRPr="00000000">
        <w:rPr>
          <w:b w:val="1"/>
          <w:bCs w:val="1"/>
          <w:rtl w:val="0"/>
        </w:rPr>
        <w:t xml:space="preserve">3 opciones de asunto para un correo difícil</w:t>
      </w:r>
      <w:r w:rsidDel="00000000" w:rsidR="00000000" w:rsidRPr="00000000">
        <w:rPr>
          <w:rtl w:val="0"/>
        </w:rPr>
        <w:t xml:space="preserve">  o delicado. || </w:t>
      </w:r>
      <w:r w:rsidDel="00000000" w:rsidR="00000000" w:rsidRPr="00000000">
        <w:rPr>
          <w:b w:val="1"/>
          <w:bCs w:val="1"/>
          <w:rtl w:val="0"/>
        </w:rPr>
        <w:t xml:space="preserve">Resumen de Documentos</w:t>
      </w:r>
      <w:r w:rsidDel="00000000" w:rsidR="00000000" w:rsidRPr="00000000">
        <w:rPr>
          <w:rtl w:val="0"/>
        </w:rPr>
        <w:t xml:space="preserve"> | Sintetizar  </w:t>
      </w:r>
      <w:r w:rsidDel="00000000" w:rsidR="00000000" w:rsidRPr="00000000">
        <w:rPr>
          <w:b w:val="1"/>
          <w:bCs w:val="1"/>
          <w:rtl w:val="0"/>
        </w:rPr>
        <w:t xml:space="preserve">reportes técnicos de 20 páginas</w:t>
      </w:r>
      <w:r w:rsidDel="00000000" w:rsidR="00000000" w:rsidRPr="00000000">
        <w:rPr>
          <w:rtl w:val="0"/>
        </w:rPr>
        <w:t xml:space="preserve">  en 3 puntos clave para una reunión ejecutiva en segundos. || </w:t>
      </w:r>
      <w:r w:rsidDel="00000000" w:rsidR="00000000" w:rsidRPr="00000000">
        <w:rPr>
          <w:b w:val="1"/>
          <w:bCs w:val="1"/>
          <w:rtl w:val="0"/>
        </w:rPr>
        <w:t xml:space="preserve">Análisis de Datos</w:t>
      </w:r>
      <w:r w:rsidDel="00000000" w:rsidR="00000000" w:rsidRPr="00000000">
        <w:rPr>
          <w:rtl w:val="0"/>
        </w:rPr>
        <w:t xml:space="preserve"> | Detectar tendencias y anomalías en archivos CSV, como identificar que  </w:t>
      </w:r>
      <w:r w:rsidDel="00000000" w:rsidR="00000000" w:rsidRPr="00000000">
        <w:rPr>
          <w:b w:val="1"/>
          <w:bCs w:val="1"/>
          <w:rtl w:val="0"/>
        </w:rPr>
        <w:t xml:space="preserve">los martes son los días de ventas más flojos</w:t>
      </w:r>
      <w:r w:rsidDel="00000000" w:rsidR="00000000" w:rsidRPr="00000000">
        <w:rPr>
          <w:rtl w:val="0"/>
        </w:rPr>
        <w:t xml:space="preserve"> . || </w:t>
      </w:r>
      <w:r w:rsidDel="00000000" w:rsidR="00000000" w:rsidRPr="00000000">
        <w:rPr>
          <w:b w:val="1"/>
          <w:bCs w:val="1"/>
          <w:rtl w:val="0"/>
        </w:rPr>
        <w:t xml:space="preserve">Fórmulas de Excel</w:t>
      </w:r>
      <w:r w:rsidDel="00000000" w:rsidR="00000000" w:rsidRPr="00000000">
        <w:rPr>
          <w:rtl w:val="0"/>
        </w:rPr>
        <w:t xml:space="preserve"> | Escribir funciones complejas (ej. un  </w:t>
      </w:r>
      <w:r w:rsidDel="00000000" w:rsidR="00000000" w:rsidRPr="00000000">
        <w:rPr>
          <w:b w:val="1"/>
          <w:bCs w:val="1"/>
          <w:rtl w:val="0"/>
        </w:rPr>
        <w:t xml:space="preserve">BUSCARV anidado con un SI</w:t>
      </w:r>
      <w:r w:rsidDel="00000000" w:rsidR="00000000" w:rsidRPr="00000000">
        <w:rPr>
          <w:rtl w:val="0"/>
        </w:rPr>
        <w:t xml:space="preserve"> ) a partir de una descripción en lenguaje natural. |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6sibkyef8801" w:id="4"/>
      <w:bookmarkEnd w:id="4"/>
      <w:r w:rsidDel="00000000" w:rsidR="00000000" w:rsidRPr="00000000">
        <w:rPr>
          <w:rtl w:val="0"/>
        </w:rPr>
        <w:t xml:space="preserve">4. Ingeniería de Instrucciones (Prompt Engineering)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Para obtener resultados de nivel experto, no basta con hacer preguntas simples. Debemos aplicar una metodología de diseño de instrucciones estructurada en tres componentes esenciales: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Rol:</w:t>
      </w:r>
      <w:r w:rsidDel="00000000" w:rsidR="00000000" w:rsidRPr="00000000">
        <w:rPr>
          <w:rtl w:val="0"/>
        </w:rPr>
        <w:t xml:space="preserve">  Defina la identidad experta que la IA debe adoptar (ej. "Actúa como un analista de datos senior").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Tarea:</w:t>
      </w:r>
      <w:r w:rsidDel="00000000" w:rsidR="00000000" w:rsidRPr="00000000">
        <w:rPr>
          <w:rtl w:val="0"/>
        </w:rPr>
        <w:t xml:space="preserve">  Describa la acción específica con verbos imperativos (ej. "Genera una fórmula de Excel").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Contexto:</w:t>
      </w:r>
      <w:r w:rsidDel="00000000" w:rsidR="00000000" w:rsidRPr="00000000">
        <w:rPr>
          <w:rtl w:val="0"/>
        </w:rPr>
        <w:t xml:space="preserve">  Proporcione detalles de la audiencia, limitaciones y formato (ej. "Para una tabla de inventarios donde si la columna B está vacía, debe devolver 'Pendiente'").</w:t>
      </w:r>
      <w:r w:rsidDel="00000000" w:rsidR="00000000" w:rsidRPr="00000000">
        <w:rPr>
          <w:b w:val="1"/>
          <w:bCs w:val="1"/>
          <w:rtl w:val="0"/>
        </w:rPr>
        <w:t xml:space="preserve">Ejemplo de Optimización Estratégica: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Prompt Básico (Ineficiente):</w:t>
      </w:r>
      <w:r w:rsidDel="00000000" w:rsidR="00000000" w:rsidRPr="00000000">
        <w:rPr>
          <w:rtl w:val="0"/>
        </w:rPr>
        <w:t xml:space="preserve">  "Hazme una fórmula para buscar precios en Excel".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Prompt de Nivel Experto (Estratégico):</w:t>
      </w:r>
      <w:r w:rsidDel="00000000" w:rsidR="00000000" w:rsidRPr="00000000">
        <w:rPr>
          <w:rtl w:val="0"/>
        </w:rPr>
        <w:t xml:space="preserve">  " </w:t>
      </w:r>
      <w:r w:rsidDel="00000000" w:rsidR="00000000" w:rsidRPr="00000000">
        <w:rPr>
          <w:b w:val="1"/>
          <w:bCs w:val="1"/>
          <w:rtl w:val="0"/>
        </w:rPr>
        <w:t xml:space="preserve">(Rol)</w:t>
      </w:r>
      <w:r w:rsidDel="00000000" w:rsidR="00000000" w:rsidRPr="00000000">
        <w:rPr>
          <w:rtl w:val="0"/>
        </w:rPr>
        <w:t xml:space="preserve">  Actúa como experto en Excel.  </w:t>
      </w:r>
      <w:r w:rsidDel="00000000" w:rsidR="00000000" w:rsidRPr="00000000">
        <w:rPr>
          <w:b w:val="1"/>
          <w:bCs w:val="1"/>
          <w:rtl w:val="0"/>
        </w:rPr>
        <w:t xml:space="preserve">(Tarea)</w:t>
      </w:r>
      <w:r w:rsidDel="00000000" w:rsidR="00000000" w:rsidRPr="00000000">
        <w:rPr>
          <w:rtl w:val="0"/>
        </w:rPr>
        <w:t xml:space="preserve">  Escribe una función BUSCARV  </w:t>
      </w:r>
      <w:r w:rsidDel="00000000" w:rsidR="00000000" w:rsidRPr="00000000">
        <w:rPr>
          <w:b w:val="1"/>
          <w:bCs w:val="1"/>
          <w:rtl w:val="0"/>
        </w:rPr>
        <w:t xml:space="preserve">(Contexto)</w:t>
      </w:r>
      <w:r w:rsidDel="00000000" w:rsidR="00000000" w:rsidRPr="00000000">
        <w:rPr>
          <w:rtl w:val="0"/>
        </w:rPr>
        <w:t xml:space="preserve">  que encuentre el precio del producto en la hoja 'Precios' basándose en el código de la celda A2, pero si el producto no existe, muestra el mensaje 'Revisar Catálogo'".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cw534pj78u1o" w:id="5"/>
      <w:bookmarkEnd w:id="5"/>
      <w:r w:rsidDel="00000000" w:rsidR="00000000" w:rsidRPr="00000000">
        <w:rPr>
          <w:rtl w:val="0"/>
        </w:rPr>
        <w:t xml:space="preserve">5. Riesgos, Seguridad y Protección de Datos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La IA Generativa es una herramienta de productividad, pero también un vector de riesgo. Los atacantes modernos priorizan la  </w:t>
      </w:r>
      <w:r w:rsidDel="00000000" w:rsidR="00000000" w:rsidRPr="00000000">
        <w:rPr>
          <w:b w:val="1"/>
          <w:bCs w:val="1"/>
          <w:rtl w:val="0"/>
        </w:rPr>
        <w:t xml:space="preserve">psicología sobre el código</w:t>
      </w:r>
      <w:r w:rsidDel="00000000" w:rsidR="00000000" w:rsidRPr="00000000">
        <w:rPr>
          <w:rtl w:val="0"/>
        </w:rPr>
        <w:t xml:space="preserve"> , utilizando la IA para perfeccionar ataques de ingeniería social. Como empleado, usted debe estar alerta ante tácticas de  </w:t>
      </w:r>
      <w:r w:rsidDel="00000000" w:rsidR="00000000" w:rsidRPr="00000000">
        <w:rPr>
          <w:b w:val="1"/>
          <w:bCs w:val="1"/>
          <w:rtl w:val="0"/>
        </w:rPr>
        <w:t xml:space="preserve">Urgencia y Autoridad</w:t>
      </w:r>
      <w:r w:rsidDel="00000000" w:rsidR="00000000" w:rsidRPr="00000000">
        <w:rPr>
          <w:rtl w:val="0"/>
        </w:rPr>
        <w:t xml:space="preserve"> , como el "Fraude del CEO", donde se simula la identidad de un directivo para forzar acciones rápidas.</w:t>
      </w:r>
    </w:p>
    <w:p w:rsidR="00000000" w:rsidDel="00000000" w:rsidP="00000000" w:rsidRDefault="00000000" w:rsidRPr="00000000" w14:paraId="00000014">
      <w:pPr>
        <w:shd w:fill="f0f0f0" w:val="clea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IMPORTANTE: SEGURIDAD DE DATOS</w:t>
      </w:r>
    </w:p>
    <w:p w:rsidR="00000000" w:rsidDel="00000000" w:rsidP="00000000" w:rsidRDefault="00000000" w:rsidRPr="00000000" w14:paraId="00000015">
      <w:pPr>
        <w:shd w:fill="f0f0f0" w:val="clea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- No comparta Información Sensible o PII (Datos de Identificación Personal).</w:t>
      </w:r>
    </w:p>
    <w:p w:rsidR="00000000" w:rsidDel="00000000" w:rsidP="00000000" w:rsidRDefault="00000000" w:rsidRPr="00000000" w14:paraId="00000016">
      <w:pPr>
        <w:shd w:fill="f0f0f0" w:val="clea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- La IA puede ser un objetivo de ingeniería social; desconfíe de solicitudes inusuales de datos.</w:t>
      </w:r>
    </w:p>
    <w:p w:rsidR="00000000" w:rsidDel="00000000" w:rsidP="00000000" w:rsidRDefault="00000000" w:rsidRPr="00000000" w14:paraId="00000017">
      <w:pPr>
        <w:shd w:fill="f0f0f0" w:val="clea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- Nunca ingrese secretos comerciales o bases de datos de clientes en chats públicos de IA.</w:t>
      </w:r>
    </w:p>
    <w:p w:rsidR="00000000" w:rsidDel="00000000" w:rsidP="00000000" w:rsidRDefault="00000000" w:rsidRPr="00000000" w14:paraId="00000018">
      <w:pPr>
        <w:shd w:fill="f0f0f0" w:val="clea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- Recuerde: Los atacantes buscan "hackear" su obediencia, no solo su computadora.</w:t>
      </w:r>
    </w:p>
    <w:p w:rsidR="00000000" w:rsidDel="00000000" w:rsidP="00000000" w:rsidRDefault="00000000" w:rsidRPr="00000000" w14:paraId="00000019">
      <w:pPr>
        <w:shd w:fill="f0f0f0" w:val="clea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rPr/>
      </w:pPr>
      <w:bookmarkStart w:colFirst="0" w:colLast="0" w:name="_giff2dqrun6x" w:id="6"/>
      <w:bookmarkEnd w:id="6"/>
      <w:r w:rsidDel="00000000" w:rsidR="00000000" w:rsidRPr="00000000">
        <w:rPr>
          <w:rtl w:val="0"/>
        </w:rPr>
        <w:t xml:space="preserve">6. Ética y Responsabilidad en el Uso de Herramientas Digitales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El cumplimiento de normativas como el  </w:t>
      </w:r>
      <w:r w:rsidDel="00000000" w:rsidR="00000000" w:rsidRPr="00000000">
        <w:rPr>
          <w:b w:val="1"/>
          <w:bCs w:val="1"/>
          <w:rtl w:val="0"/>
        </w:rPr>
        <w:t xml:space="preserve">RGPD</w:t>
      </w:r>
      <w:r w:rsidDel="00000000" w:rsidR="00000000" w:rsidRPr="00000000">
        <w:rPr>
          <w:rtl w:val="0"/>
        </w:rPr>
        <w:t xml:space="preserve">  y  </w:t>
      </w:r>
      <w:r w:rsidDel="00000000" w:rsidR="00000000" w:rsidRPr="00000000">
        <w:rPr>
          <w:b w:val="1"/>
          <w:bCs w:val="1"/>
          <w:rtl w:val="0"/>
        </w:rPr>
        <w:t xml:space="preserve">Habeas Data</w:t>
      </w:r>
      <w:r w:rsidDel="00000000" w:rsidR="00000000" w:rsidRPr="00000000">
        <w:rPr>
          <w:rtl w:val="0"/>
        </w:rPr>
        <w:t xml:space="preserve">  no es opcional. El desconocimiento de la ley no exime de responsabilidad ante filtraciones que pueden resultar en multas millonarias. Un error de un segundo puede tener consecuencias de por vida; consideremos el caso de la clínica que, por un descuido al usar  </w:t>
      </w:r>
      <w:r w:rsidDel="00000000" w:rsidR="00000000" w:rsidRPr="00000000">
        <w:rPr>
          <w:b w:val="1"/>
          <w:bCs w:val="1"/>
          <w:rtl w:val="0"/>
        </w:rPr>
        <w:t xml:space="preserve">CC en lugar de CCO</w:t>
      </w:r>
      <w:r w:rsidDel="00000000" w:rsidR="00000000" w:rsidRPr="00000000">
        <w:rPr>
          <w:rtl w:val="0"/>
        </w:rPr>
        <w:t xml:space="preserve"> , expuso la identidad y datos sensibles de 500 pacientes.La máxima profesional es  </w:t>
      </w:r>
      <w:r w:rsidDel="00000000" w:rsidR="00000000" w:rsidRPr="00000000">
        <w:rPr>
          <w:b w:val="1"/>
          <w:bCs w:val="1"/>
          <w:rtl w:val="0"/>
        </w:rPr>
        <w:t xml:space="preserve">"Confiar pero verificar"</w:t>
      </w:r>
      <w:r w:rsidDel="00000000" w:rsidR="00000000" w:rsidRPr="00000000">
        <w:rPr>
          <w:rtl w:val="0"/>
        </w:rPr>
        <w:t xml:space="preserve"> . La honestidad en el uso de estas herramientas protege a la organización: si detecta un error o una posible filtración, el reporte inmediato es la única forma de mitigar el desastre reputacional.</w:t>
      </w:r>
    </w:p>
    <w:p w:rsidR="00000000" w:rsidDel="00000000" w:rsidP="00000000" w:rsidRDefault="00000000" w:rsidRPr="00000000" w14:paraId="0000001C">
      <w:pPr>
        <w:pStyle w:val="Heading4"/>
        <w:rPr/>
      </w:pPr>
      <w:bookmarkStart w:colFirst="0" w:colLast="0" w:name="_2fsb9mrda7g2" w:id="7"/>
      <w:bookmarkEnd w:id="7"/>
      <w:r w:rsidDel="00000000" w:rsidR="00000000" w:rsidRPr="00000000">
        <w:rPr>
          <w:rtl w:val="0"/>
        </w:rPr>
        <w:t xml:space="preserve">7. Protocolo de Emergencia: ¿Qué hacer ante un error?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Si sospecha que ha sido víctima de un ataque de phishing mejorado por IA o ha filtrado datos corporativos accidentalmente, actúe bajo este protocolo de respuesta inmediata: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Cortar conexión:</w:t>
      </w:r>
      <w:r w:rsidDel="00000000" w:rsidR="00000000" w:rsidRPr="00000000">
        <w:rPr>
          <w:rtl w:val="0"/>
        </w:rPr>
        <w:t xml:space="preserve">  Desconecte el cable Ethernet o apague el Wi-Fi para detener el flujo de datos hacia servidores externos.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No apagar el equipo:</w:t>
      </w:r>
      <w:r w:rsidDel="00000000" w:rsidR="00000000" w:rsidRPr="00000000">
        <w:rPr>
          <w:rtl w:val="0"/>
        </w:rPr>
        <w:t xml:space="preserve">  Es vital mantener la computadora encendida para preservar la  </w:t>
      </w:r>
      <w:r w:rsidDel="00000000" w:rsidR="00000000" w:rsidRPr="00000000">
        <w:rPr>
          <w:b w:val="1"/>
          <w:bCs w:val="1"/>
          <w:rtl w:val="0"/>
        </w:rPr>
        <w:t xml:space="preserve">evidencia forense en la memoria RAM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Reportar a IT de inmediato:</w:t>
      </w:r>
      <w:r w:rsidDel="00000000" w:rsidR="00000000" w:rsidRPr="00000000">
        <w:rPr>
          <w:rtl w:val="0"/>
        </w:rPr>
        <w:t xml:space="preserve">  La rapidez en la comunicación es el factor más determinante para contener el daño.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Cambiar contraseñas críticas:</w:t>
      </w:r>
      <w:r w:rsidDel="00000000" w:rsidR="00000000" w:rsidRPr="00000000">
        <w:rPr>
          <w:rtl w:val="0"/>
        </w:rPr>
        <w:t xml:space="preserve">  Utilice un dispositivo  </w:t>
      </w:r>
      <w:r w:rsidDel="00000000" w:rsidR="00000000" w:rsidRPr="00000000">
        <w:rPr>
          <w:b w:val="1"/>
          <w:bCs w:val="1"/>
          <w:rtl w:val="0"/>
        </w:rPr>
        <w:t xml:space="preserve">no comprometido</w:t>
      </w:r>
      <w:r w:rsidDel="00000000" w:rsidR="00000000" w:rsidRPr="00000000">
        <w:rPr>
          <w:rtl w:val="0"/>
        </w:rPr>
        <w:t xml:space="preserve">  (como su celular con datos móviles) para cambiar claves de correo y accesos bancarios.</w:t>
      </w:r>
    </w:p>
    <w:p w:rsidR="00000000" w:rsidDel="00000000" w:rsidP="00000000" w:rsidRDefault="00000000" w:rsidRPr="00000000" w14:paraId="00000022">
      <w:pPr>
        <w:pStyle w:val="Heading4"/>
        <w:rPr/>
      </w:pPr>
      <w:bookmarkStart w:colFirst="0" w:colLast="0" w:name="_auufyuxjz38r" w:id="8"/>
      <w:bookmarkEnd w:id="8"/>
      <w:r w:rsidDel="00000000" w:rsidR="00000000" w:rsidRPr="00000000">
        <w:rPr>
          <w:rtl w:val="0"/>
        </w:rPr>
        <w:t xml:space="preserve">8. Glosario de Términos Clave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Alucinación de IA:</w:t>
      </w:r>
      <w:r w:rsidDel="00000000" w:rsidR="00000000" w:rsidRPr="00000000">
        <w:rPr>
          <w:rtl w:val="0"/>
        </w:rPr>
        <w:t xml:space="preserve">  Fenómeno técnico donde el modelo genera información falsa con apariencia de veracidad absoluta.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Prompt:</w:t>
      </w:r>
      <w:r w:rsidDel="00000000" w:rsidR="00000000" w:rsidRPr="00000000">
        <w:rPr>
          <w:rtl w:val="0"/>
        </w:rPr>
        <w:t xml:space="preserve">  Instrucción estructurada que guía a la IA para ejecutar una tarea específica.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SPF/DKIM/DMARC:</w:t>
      </w:r>
      <w:r w:rsidDel="00000000" w:rsidR="00000000" w:rsidRPr="00000000">
        <w:rPr>
          <w:rtl w:val="0"/>
        </w:rPr>
        <w:t xml:space="preserve">  Protocolos de verificación que actúan como los  </w:t>
      </w:r>
      <w:r w:rsidDel="00000000" w:rsidR="00000000" w:rsidRPr="00000000">
        <w:rPr>
          <w:b w:val="1"/>
          <w:bCs w:val="1"/>
          <w:rtl w:val="0"/>
        </w:rPr>
        <w:t xml:space="preserve">"guardaespaldas"</w:t>
      </w:r>
      <w:r w:rsidDel="00000000" w:rsidR="00000000" w:rsidRPr="00000000">
        <w:rPr>
          <w:rtl w:val="0"/>
        </w:rPr>
        <w:t xml:space="preserve">  de su correo, confirmando que el remitente es quien dice ser.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Anonimización de datos:</w:t>
      </w:r>
      <w:r w:rsidDel="00000000" w:rsidR="00000000" w:rsidRPr="00000000">
        <w:rPr>
          <w:rtl w:val="0"/>
        </w:rPr>
        <w:t xml:space="preserve">  Proceso de eliminar elementos identificables en una base de datos (como en una lista de  </w:t>
      </w:r>
      <w:r w:rsidDel="00000000" w:rsidR="00000000" w:rsidRPr="00000000">
        <w:rPr>
          <w:b w:val="1"/>
          <w:bCs w:val="1"/>
          <w:rtl w:val="0"/>
        </w:rPr>
        <w:t xml:space="preserve">5,000 clientes</w:t>
      </w:r>
      <w:r w:rsidDel="00000000" w:rsidR="00000000" w:rsidRPr="00000000">
        <w:rPr>
          <w:rtl w:val="0"/>
        </w:rPr>
        <w:t xml:space="preserve"> ) para proteger la privacidad individual.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Cifrado:</w:t>
      </w:r>
      <w:r w:rsidDel="00000000" w:rsidR="00000000" w:rsidRPr="00000000">
        <w:rPr>
          <w:rtl w:val="0"/>
        </w:rPr>
        <w:t xml:space="preserve">  Sello de seguridad digital que garantiza que solo el destinatario autorizado pueda leer el contenido de la información.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