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/>
      </w:pPr>
      <w:bookmarkStart w:colFirst="0" w:colLast="0" w:name="_hsdg9lex3w38" w:id="0"/>
      <w:bookmarkEnd w:id="0"/>
      <w:r w:rsidDel="00000000" w:rsidR="00000000" w:rsidRPr="00000000">
        <w:rPr>
          <w:rtl w:val="0"/>
        </w:rPr>
        <w:t xml:space="preserve">Guía de Estudio: Seguridad Avanzada en el Email y Plan de Respuesta a Incidentes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Como Estratega Senior de  </w:t>
      </w:r>
      <w:r w:rsidDel="00000000" w:rsidR="00000000" w:rsidRPr="00000000">
        <w:rPr>
          <w:b w:val="1"/>
          <w:bCs w:val="1"/>
          <w:rtl w:val="0"/>
        </w:rPr>
        <w:t xml:space="preserve">ProTech Academy</w:t>
      </w:r>
      <w:r w:rsidDel="00000000" w:rsidR="00000000" w:rsidRPr="00000000">
        <w:rPr>
          <w:rtl w:val="0"/>
        </w:rPr>
        <w:t xml:space="preserve"> , mi misión es transformar su conocimiento en una ventaja táctica. El correo electrónico no es solo una herramienta de comunicación; es el vector de ataque más explotado en el mundo. Esta guía está diseñada para fortalecer el "Escudo Humano" de nuestra organización, integrando protocolos técnicos con la agudeza del juicio crítico.</w:t>
      </w:r>
    </w:p>
    <w:p w:rsidR="00000000" w:rsidDel="00000000" w:rsidP="00000000" w:rsidRDefault="00000000" w:rsidRPr="00000000" w14:paraId="00000003">
      <w:pPr>
        <w:pStyle w:val="Heading4"/>
        <w:rPr/>
      </w:pPr>
      <w:bookmarkStart w:colFirst="0" w:colLast="0" w:name="_oba0lc2qnvig" w:id="1"/>
      <w:bookmarkEnd w:id="1"/>
      <w:r w:rsidDel="00000000" w:rsidR="00000000" w:rsidRPr="00000000">
        <w:rPr>
          <w:rtl w:val="0"/>
        </w:rPr>
        <w:t xml:space="preserve">1. Fundamentos y Anatomía del Phishing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El phishing es, en su esencia, una operación de engaño. Para entenderlo, debemos analizar su impacto y su estructura biológica.</w:t>
      </w:r>
    </w:p>
    <w:p w:rsidR="00000000" w:rsidDel="00000000" w:rsidP="00000000" w:rsidRDefault="00000000" w:rsidRPr="00000000" w14:paraId="00000005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Estadística de Impacto:</w:t>
      </w:r>
      <w:r w:rsidDel="00000000" w:rsidR="00000000" w:rsidRPr="00000000">
        <w:rPr>
          <w:rtl w:val="0"/>
        </w:rPr>
        <w:t xml:space="preserve">  Más del  </w:t>
      </w:r>
      <w:r w:rsidDel="00000000" w:rsidR="00000000" w:rsidRPr="00000000">
        <w:rPr>
          <w:b w:val="1"/>
          <w:bCs w:val="1"/>
          <w:rtl w:val="0"/>
        </w:rPr>
        <w:t xml:space="preserve">90% de los ciberataques exitosos</w:t>
      </w:r>
      <w:r w:rsidDel="00000000" w:rsidR="00000000" w:rsidRPr="00000000">
        <w:rPr>
          <w:rtl w:val="0"/>
        </w:rPr>
        <w:t xml:space="preserve">  comienzan con un correo electrónico. Los atacantes no buscan vulnerar firewalls de millones de dólares; buscan que un usuario distraído haga clic en el lugar equivocado.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El Escudo Humano:</w:t>
      </w:r>
      <w:r w:rsidDel="00000000" w:rsidR="00000000" w:rsidRPr="00000000">
        <w:rPr>
          <w:rtl w:val="0"/>
        </w:rPr>
        <w:t xml:space="preserve">  La tecnología es una barrera, pero usted es la defensa final. Cuando los filtros fallan, su capacidad de detección es lo único que protege los activos de la empresa.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La Analogía del Pescador:</w:t>
      </w:r>
      <w:r w:rsidDel="00000000" w:rsidR="00000000" w:rsidRPr="00000000">
        <w:rPr>
          <w:rtl w:val="0"/>
        </w:rPr>
        <w:t xml:space="preserve">  El término proviene de  </w:t>
      </w:r>
      <w:r w:rsidDel="00000000" w:rsidR="00000000" w:rsidRPr="00000000">
        <w:rPr>
          <w:i w:val="1"/>
          <w:iCs w:val="1"/>
          <w:rtl w:val="0"/>
        </w:rPr>
        <w:t xml:space="preserve">fishing</w:t>
      </w:r>
      <w:r w:rsidDel="00000000" w:rsidR="00000000" w:rsidRPr="00000000">
        <w:rPr>
          <w:rtl w:val="0"/>
        </w:rPr>
        <w:t xml:space="preserve">  (pescar). El atacante lanza miles de "anzuelos" digitales (correos) esperando que alguien "muerda". Una sola víctima es suficiente para comprometer toda la red.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Disección de un Correo Sospechoso:</w:t>
      </w:r>
      <w:r w:rsidDel="00000000" w:rsidR="00000000" w:rsidRPr="00000000">
        <w:rPr>
          <w:rtl w:val="0"/>
        </w:rPr>
        <w:t xml:space="preserve">  Evalúe siempre estos tres pilares: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Remitente:</w:t>
      </w:r>
      <w:r w:rsidDel="00000000" w:rsidR="00000000" w:rsidRPr="00000000">
        <w:rPr>
          <w:rtl w:val="0"/>
        </w:rPr>
        <w:t xml:space="preserve">  ¿La dirección coincide exactamente con el dominio oficial? (Cuidado con soporte@micros0ft.com).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Asunto:</w:t>
      </w:r>
      <w:r w:rsidDel="00000000" w:rsidR="00000000" w:rsidRPr="00000000">
        <w:rPr>
          <w:rtl w:val="0"/>
        </w:rPr>
        <w:t xml:space="preserve">  ¿Busca generar pánico, urgencia extrema o curiosidad desmedida?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Enlaces:</w:t>
      </w:r>
      <w:r w:rsidDel="00000000" w:rsidR="00000000" w:rsidRPr="00000000">
        <w:rPr>
          <w:rtl w:val="0"/>
        </w:rPr>
        <w:t xml:space="preserve">  ¿La URL de destino coincide con lo que el texto promete?</w:t>
      </w:r>
    </w:p>
    <w:p w:rsidR="00000000" w:rsidDel="00000000" w:rsidP="00000000" w:rsidRDefault="00000000" w:rsidRPr="00000000" w14:paraId="0000000C">
      <w:pPr>
        <w:pStyle w:val="Heading4"/>
        <w:rPr/>
      </w:pPr>
      <w:bookmarkStart w:colFirst="0" w:colLast="0" w:name="_w9u1yeo9cdqp" w:id="2"/>
      <w:bookmarkEnd w:id="2"/>
      <w:r w:rsidDel="00000000" w:rsidR="00000000" w:rsidRPr="00000000">
        <w:rPr>
          <w:rtl w:val="0"/>
        </w:rPr>
        <w:t xml:space="preserve">2. Herramientas de Verificación Técnica y Análisis de Cabeceras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Para un análisis avanzado, debemos mirar las "tripas" del correo. Los protocolos de autenticación actúan como los guardaespaldas invisibles de su bandeja de entrada.</w:t>
      </w:r>
    </w:p>
    <w:p w:rsidR="00000000" w:rsidDel="00000000" w:rsidP="00000000" w:rsidRDefault="00000000" w:rsidRPr="00000000" w14:paraId="0000000E">
      <w:pPr>
        <w:pStyle w:val="Heading5"/>
        <w:rPr/>
      </w:pPr>
      <w:bookmarkStart w:colFirst="0" w:colLast="0" w:name="_kckhw1llfy4y" w:id="3"/>
      <w:bookmarkEnd w:id="3"/>
      <w:r w:rsidDel="00000000" w:rsidR="00000000" w:rsidRPr="00000000">
        <w:rPr>
          <w:rtl w:val="0"/>
        </w:rPr>
        <w:t xml:space="preserve">Los Guardaespaldas Invisibles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Protocolo,Función Técnica,Analogía Estratégica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SPF  ( Sender Policy Framework ),Lista de servidores autorizados para enviar correos en nombre de un dominio.,La lista de invitados oficial en la entrada del edificio.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DKIM  ( DomainKeys Identified Mail ),Firma digital que garantiza que el mensaje no fue alterado durante el tránsito.,Un sello de cera notarial que asegura la integridad del sobre.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DMARC,"Dicta la acción final si SPF o DKIM fallan:  Reject  (Rechazar),  Quarantine  (Spam) o  None .",El Jefe de Seguridad que decide si el sospechoso entra o es arrestado.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El Estado "FAIL":</w:t>
      </w:r>
      <w:r w:rsidDel="00000000" w:rsidR="00000000" w:rsidRPr="00000000">
        <w:rPr>
          <w:rtl w:val="0"/>
        </w:rPr>
        <w:t xml:space="preserve">  Al utilizar la función "Mostrar original" en su cliente de correo, ver un estado de  </w:t>
      </w:r>
      <w:r w:rsidDel="00000000" w:rsidR="00000000" w:rsidRPr="00000000">
        <w:rPr>
          <w:b w:val="1"/>
          <w:bCs w:val="1"/>
          <w:rtl w:val="0"/>
        </w:rPr>
        <w:t xml:space="preserve">FAIL</w:t>
      </w:r>
      <w:r w:rsidDel="00000000" w:rsidR="00000000" w:rsidRPr="00000000">
        <w:rPr>
          <w:rtl w:val="0"/>
        </w:rPr>
        <w:t xml:space="preserve">  en estos registros es una confirmación técnica de suplantación. Es el equivalente a que un mensajero presente una identificación falsa.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Firma Digital vs. Cifrado:</w:t>
      </w:r>
      <w:r w:rsidDel="00000000" w:rsidR="00000000" w:rsidRPr="00000000">
        <w:rPr>
          <w:rtl w:val="0"/>
        </w:rPr>
        <w:t xml:space="preserve">  Mientras que la  </w:t>
      </w:r>
      <w:r w:rsidDel="00000000" w:rsidR="00000000" w:rsidRPr="00000000">
        <w:rPr>
          <w:b w:val="1"/>
          <w:bCs w:val="1"/>
          <w:rtl w:val="0"/>
        </w:rPr>
        <w:t xml:space="preserve">Firma Digital</w:t>
      </w:r>
      <w:r w:rsidDel="00000000" w:rsidR="00000000" w:rsidRPr="00000000">
        <w:rPr>
          <w:rtl w:val="0"/>
        </w:rPr>
        <w:t xml:space="preserve">  garantiza la autoría, el  </w:t>
      </w:r>
      <w:r w:rsidDel="00000000" w:rsidR="00000000" w:rsidRPr="00000000">
        <w:rPr>
          <w:b w:val="1"/>
          <w:bCs w:val="1"/>
          <w:rtl w:val="0"/>
        </w:rPr>
        <w:t xml:space="preserve">Cifrado</w:t>
      </w:r>
      <w:r w:rsidDel="00000000" w:rsidR="00000000" w:rsidRPr="00000000">
        <w:rPr>
          <w:rtl w:val="0"/>
        </w:rPr>
        <w:t xml:space="preserve">  asegura la privacidad, permitiendo que solo el destinatario legítimo pueda "abrir" el contenido del mensaje.</w:t>
      </w:r>
    </w:p>
    <w:p w:rsidR="00000000" w:rsidDel="00000000" w:rsidP="00000000" w:rsidRDefault="00000000" w:rsidRPr="00000000" w14:paraId="00000015">
      <w:pPr>
        <w:pStyle w:val="Heading4"/>
        <w:rPr/>
      </w:pPr>
      <w:bookmarkStart w:colFirst="0" w:colLast="0" w:name="_figukvd1fz9b" w:id="4"/>
      <w:bookmarkEnd w:id="4"/>
      <w:r w:rsidDel="00000000" w:rsidR="00000000" w:rsidRPr="00000000">
        <w:rPr>
          <w:rtl w:val="0"/>
        </w:rPr>
        <w:t xml:space="preserve">3. El Semáforo de Seguridad: Criterios de Evaluación Directa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Aplique este protocolo jerárquico para la toma de decisiones inmediata: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ROJO (Peligro Inmediato - No interactuar)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Dominios fraudulentos visualmente similares (ej. el uso de un cero por una "o" en micros0ft.com).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Remitentes externos pidiendo acciones internas críticas (transferencias o credenciales).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AMARILLO (Precaución - Evaluación Detallada)</w:t>
      </w:r>
    </w:p>
    <w:p w:rsidR="00000000" w:rsidDel="00000000" w:rsidP="00000000" w:rsidRDefault="00000000" w:rsidRPr="00000000" w14:paraId="0000001B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Urgencia artificial ("Su cuenta se bloqueará en 2 horas") y errores gramaticales.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Técnica de Hovering:</w:t>
      </w:r>
      <w:r w:rsidDel="00000000" w:rsidR="00000000" w:rsidRPr="00000000">
        <w:rPr>
          <w:rtl w:val="0"/>
        </w:rPr>
        <w:t xml:space="preserve">  Pase el cursor del mouse sobre cualquier enlace sin hacer clic. Si la dirección real es un enlace acortado (ej. bit.ly) o un dominio extraño, es una "pistola humeante".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VERDE (Seguro - Proceder con Validación)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Protocolo de Canal Alterno:</w:t>
      </w:r>
      <w:r w:rsidDel="00000000" w:rsidR="00000000" w:rsidRPr="00000000">
        <w:rPr>
          <w:rtl w:val="0"/>
        </w:rPr>
        <w:t xml:space="preserve">  Si un correo "Verde" solicita información sensible, verifique la solicitud mediante una llamada telefónica o chat oficial antes de ejecutar cualquier acción.</w:t>
      </w:r>
    </w:p>
    <w:p w:rsidR="00000000" w:rsidDel="00000000" w:rsidP="00000000" w:rsidRDefault="00000000" w:rsidRPr="00000000" w14:paraId="0000001F">
      <w:pPr>
        <w:pStyle w:val="Heading4"/>
        <w:rPr/>
      </w:pPr>
      <w:bookmarkStart w:colFirst="0" w:colLast="0" w:name="_swi6tta81bk9" w:id="5"/>
      <w:bookmarkEnd w:id="5"/>
      <w:r w:rsidDel="00000000" w:rsidR="00000000" w:rsidRPr="00000000">
        <w:rPr>
          <w:rtl w:val="0"/>
        </w:rPr>
        <w:t xml:space="preserve">4. Fortalecimiento del Entorno de Trabajo (Teletrabajo y Colaboración)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En el teletrabajo, su hogar es una extensión del perímetro corporativo. Usted es el administrador de su "fortaleza" digital.</w:t>
      </w:r>
    </w:p>
    <w:p w:rsidR="00000000" w:rsidDel="00000000" w:rsidP="00000000" w:rsidRDefault="00000000" w:rsidRPr="00000000" w14:paraId="00000021">
      <w:pPr>
        <w:pStyle w:val="Heading5"/>
        <w:rPr/>
      </w:pPr>
      <w:bookmarkStart w:colFirst="0" w:colLast="0" w:name="_4ji94kydznhf" w:id="6"/>
      <w:bookmarkEnd w:id="6"/>
      <w:r w:rsidDel="00000000" w:rsidR="00000000" w:rsidRPr="00000000">
        <w:rPr>
          <w:rtl w:val="0"/>
        </w:rPr>
        <w:t xml:space="preserve">Lista de Verificación de Red Doméstica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Acceso Administrativo:</w:t>
      </w:r>
      <w:r w:rsidDel="00000000" w:rsidR="00000000" w:rsidRPr="00000000">
        <w:rPr>
          <w:rtl w:val="0"/>
        </w:rPr>
        <w:t xml:space="preserve">  Entre a la configuración de su router (usualmente en la IP  </w:t>
      </w:r>
      <w:r w:rsidDel="00000000" w:rsidR="00000000" w:rsidRPr="00000000">
        <w:rPr>
          <w:b w:val="1"/>
          <w:bCs w:val="1"/>
          <w:rtl w:val="0"/>
        </w:rPr>
        <w:t xml:space="preserve">192.168.1.1</w:t>
      </w:r>
      <w:r w:rsidDel="00000000" w:rsidR="00000000" w:rsidRPr="00000000">
        <w:rPr>
          <w:rtl w:val="0"/>
        </w:rPr>
        <w:t xml:space="preserve"> ) y cambie la clave de fábrica admin/admin.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Identidad de Red (SSID):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REGLA DE ORO:</w:t>
      </w:r>
      <w:r w:rsidDel="00000000" w:rsidR="00000000" w:rsidRPr="00000000">
        <w:rPr>
          <w:rtl w:val="0"/>
        </w:rPr>
        <w:t xml:space="preserve">  No use su apellido, dirección o nombres de familiares en el nombre de su red Wi-Fi. Use nombres genéricos para evitar la identificación física.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Estándar de Cifrado:</w:t>
      </w:r>
      <w:r w:rsidDel="00000000" w:rsidR="00000000" w:rsidRPr="00000000">
        <w:rPr>
          <w:rtl w:val="0"/>
        </w:rPr>
        <w:t xml:space="preserve">  Configure siempre  </w:t>
      </w:r>
      <w:r w:rsidDel="00000000" w:rsidR="00000000" w:rsidRPr="00000000">
        <w:rPr>
          <w:b w:val="1"/>
          <w:bCs w:val="1"/>
          <w:rtl w:val="0"/>
        </w:rPr>
        <w:t xml:space="preserve">WPA2 o WPA3</w:t>
      </w:r>
      <w:r w:rsidDel="00000000" w:rsidR="00000000" w:rsidRPr="00000000">
        <w:rPr>
          <w:rtl w:val="0"/>
        </w:rPr>
        <w:t xml:space="preserve"> . El estándar WEP es obsoleto y vulnerable.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Red de Invitados (Guest Network):</w:t>
      </w:r>
      <w:r w:rsidDel="00000000" w:rsidR="00000000" w:rsidRPr="00000000">
        <w:rPr>
          <w:rtl w:val="0"/>
        </w:rPr>
        <w:t xml:space="preserve">  Aísle sus dispositivos de trabajo. Conecte Smart TVs, consolas y dispositivos IoT a la red de invitados, dejando la red principal exclusivamente para sus equipos profesionales.</w:t>
      </w:r>
    </w:p>
    <w:p w:rsidR="00000000" w:rsidDel="00000000" w:rsidP="00000000" w:rsidRDefault="00000000" w:rsidRPr="00000000" w14:paraId="00000026">
      <w:pPr>
        <w:pStyle w:val="Heading5"/>
        <w:rPr/>
      </w:pPr>
      <w:bookmarkStart w:colFirst="0" w:colLast="0" w:name="_vh0dzp1h8qbb" w:id="7"/>
      <w:bookmarkEnd w:id="7"/>
      <w:r w:rsidDel="00000000" w:rsidR="00000000" w:rsidRPr="00000000">
        <w:rPr>
          <w:rtl w:val="0"/>
        </w:rPr>
        <w:t xml:space="preserve">Herramientas de Acceso y Control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VPN (Virtual Private Network):</w:t>
      </w:r>
      <w:r w:rsidDel="00000000" w:rsidR="00000000" w:rsidRPr="00000000">
        <w:rPr>
          <w:rtl w:val="0"/>
        </w:rPr>
        <w:t xml:space="preserve">  Actívela siempre. Funciona como un "Túnel Privado" que cifra sus datos, especialmente vital si se conecta fuera de casa.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Control de Accesos (Principio de Menor Privilegio):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Propietario:</w:t>
      </w:r>
      <w:r w:rsidDel="00000000" w:rsidR="00000000" w:rsidRPr="00000000">
        <w:rPr>
          <w:rtl w:val="0"/>
        </w:rPr>
        <w:t xml:space="preserve">  Control total.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Editor:</w:t>
      </w:r>
      <w:r w:rsidDel="00000000" w:rsidR="00000000" w:rsidRPr="00000000">
        <w:rPr>
          <w:rtl w:val="0"/>
        </w:rPr>
        <w:t xml:space="preserve">  Modificación de contenido.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Comentador:</w:t>
      </w:r>
      <w:r w:rsidDel="00000000" w:rsidR="00000000" w:rsidRPr="00000000">
        <w:rPr>
          <w:rtl w:val="0"/>
        </w:rPr>
        <w:t xml:space="preserve">  Sugerencias y observaciones.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Lector:</w:t>
      </w:r>
      <w:r w:rsidDel="00000000" w:rsidR="00000000" w:rsidRPr="00000000">
        <w:rPr>
          <w:rtl w:val="0"/>
        </w:rPr>
        <w:t xml:space="preserve">  Solo visualización (ideal para difusión masiva de datos).</w:t>
      </w:r>
    </w:p>
    <w:p w:rsidR="00000000" w:rsidDel="00000000" w:rsidP="00000000" w:rsidRDefault="00000000" w:rsidRPr="00000000" w14:paraId="0000002D">
      <w:pPr>
        <w:pStyle w:val="Heading4"/>
        <w:rPr/>
      </w:pPr>
      <w:bookmarkStart w:colFirst="0" w:colLast="0" w:name="_92w9eyeghwd2" w:id="8"/>
      <w:bookmarkEnd w:id="8"/>
      <w:r w:rsidDel="00000000" w:rsidR="00000000" w:rsidRPr="00000000">
        <w:rPr>
          <w:rtl w:val="0"/>
        </w:rPr>
        <w:t xml:space="preserve">5. Ingeniería Social: El Hacking de la Mente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Los atacantes prefieren manipular sus emociones para desactivar su pensamiento crítico.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Los 6 Principios de Cialdini en el Fraude: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Reciprocidad:</w:t>
      </w:r>
      <w:r w:rsidDel="00000000" w:rsidR="00000000" w:rsidRPr="00000000">
        <w:rPr>
          <w:rtl w:val="0"/>
        </w:rPr>
        <w:t xml:space="preserve">  Generar deuda moral mediante un "favor" previo.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Escasez:</w:t>
      </w:r>
      <w:r w:rsidDel="00000000" w:rsidR="00000000" w:rsidRPr="00000000">
        <w:rPr>
          <w:rtl w:val="0"/>
        </w:rPr>
        <w:t xml:space="preserve">  "Última oportunidad" para evitar consecuencias.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Autoridad:</w:t>
      </w:r>
      <w:r w:rsidDel="00000000" w:rsidR="00000000" w:rsidRPr="00000000">
        <w:rPr>
          <w:rtl w:val="0"/>
        </w:rPr>
        <w:t xml:space="preserve">  Suplantación de altos mandos ( </w:t>
      </w:r>
      <w:r w:rsidDel="00000000" w:rsidR="00000000" w:rsidRPr="00000000">
        <w:rPr>
          <w:b w:val="1"/>
          <w:bCs w:val="1"/>
          <w:rtl w:val="0"/>
        </w:rPr>
        <w:t xml:space="preserve">CEO Fraud</w:t>
      </w:r>
      <w:r w:rsidDel="00000000" w:rsidR="00000000" w:rsidRPr="00000000">
        <w:rPr>
          <w:rtl w:val="0"/>
        </w:rPr>
        <w:t xml:space="preserve"> ) para forzar obediencia ciega.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Consistencia:</w:t>
      </w:r>
      <w:r w:rsidDel="00000000" w:rsidR="00000000" w:rsidRPr="00000000">
        <w:rPr>
          <w:rtl w:val="0"/>
        </w:rPr>
        <w:t xml:space="preserve">  Obtener compromisos pequeños antes de pedir el golpe final.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Simpatía:</w:t>
      </w:r>
      <w:r w:rsidDel="00000000" w:rsidR="00000000" w:rsidRPr="00000000">
        <w:rPr>
          <w:rtl w:val="0"/>
        </w:rPr>
        <w:t xml:space="preserve">  Uso de carisma o intereses comunes para bajar la guardia.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Consenso:</w:t>
      </w:r>
      <w:r w:rsidDel="00000000" w:rsidR="00000000" w:rsidRPr="00000000">
        <w:rPr>
          <w:rtl w:val="0"/>
        </w:rPr>
        <w:t xml:space="preserve">  "Todos tus compañeros ya actualizaron sus datos".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Modalidades Físicas y Técnicas: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Tailgating (Piggybacking):</w:t>
      </w:r>
      <w:r w:rsidDel="00000000" w:rsidR="00000000" w:rsidRPr="00000000">
        <w:rPr>
          <w:rtl w:val="0"/>
        </w:rPr>
        <w:t xml:space="preserve">  Entrar a instalaciones siguiendo a un empleado legítimo (ej. simulando cargar cajas pesadas para que le abran la puerta).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USB "Baiting":</w:t>
      </w:r>
      <w:r w:rsidDel="00000000" w:rsidR="00000000" w:rsidRPr="00000000">
        <w:rPr>
          <w:rtl w:val="0"/>
        </w:rPr>
        <w:t xml:space="preserve">  Nunca conecte una memoria USB encontrada. Es el "Caballo de Troya" moderno diseñado para infectar el sistema al contacto.</w:t>
      </w:r>
    </w:p>
    <w:p w:rsidR="00000000" w:rsidDel="00000000" w:rsidP="00000000" w:rsidRDefault="00000000" w:rsidRPr="00000000" w14:paraId="00000039">
      <w:pPr>
        <w:pStyle w:val="Heading4"/>
        <w:rPr/>
      </w:pPr>
      <w:bookmarkStart w:colFirst="0" w:colLast="0" w:name="_dprfjbh5v3eq" w:id="9"/>
      <w:bookmarkEnd w:id="9"/>
      <w:r w:rsidDel="00000000" w:rsidR="00000000" w:rsidRPr="00000000">
        <w:rPr>
          <w:rtl w:val="0"/>
        </w:rPr>
        <w:t xml:space="preserve">6. Protección de Datos y Responsabilidad Legal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El manejo de información no es solo una tarea operativa, es un compromiso ético y legal.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Clasificación de Datos:</w:t>
      </w:r>
      <w:r w:rsidDel="00000000" w:rsidR="00000000" w:rsidRPr="00000000">
        <w:rPr>
          <w:rtl w:val="0"/>
        </w:rPr>
        <w:t xml:space="preserve">  Cualquier información que identifique a una persona (IP, voz, hábitos, ID) es un dato personal.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Semáforo de Sensibilidad de Datos: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VERDE (Público):</w:t>
      </w:r>
      <w:r w:rsidDel="00000000" w:rsidR="00000000" w:rsidRPr="00000000">
        <w:rPr>
          <w:rtl w:val="0"/>
        </w:rPr>
        <w:t xml:space="preserve">  Nombre corporativo, cargo.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AMARILLO (Privado):</w:t>
      </w:r>
      <w:r w:rsidDel="00000000" w:rsidR="00000000" w:rsidRPr="00000000">
        <w:rPr>
          <w:rtl w:val="0"/>
        </w:rPr>
        <w:t xml:space="preserve">  Email personal, dirección.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ROJO (Sensible):</w:t>
      </w:r>
      <w:r w:rsidDel="00000000" w:rsidR="00000000" w:rsidRPr="00000000">
        <w:rPr>
          <w:rtl w:val="0"/>
        </w:rPr>
        <w:t xml:space="preserve">  Datos de salud, religión, orientación política. Requieren protección máxima.</w:t>
      </w:r>
      <w:r w:rsidDel="00000000" w:rsidR="00000000" w:rsidRPr="00000000">
        <w:rPr>
          <w:b w:val="1"/>
          <w:bCs w:val="1"/>
          <w:rtl w:val="0"/>
        </w:rPr>
        <w:t xml:space="preserve">⚠️ ADVERTENCIA: EL CASO DE LA CLÍNICA</w:t>
      </w:r>
      <w:r w:rsidDel="00000000" w:rsidR="00000000" w:rsidRPr="00000000">
        <w:rPr>
          <w:rtl w:val="0"/>
        </w:rPr>
        <w:t xml:space="preserve">  El uso incorrecto de  </w:t>
      </w:r>
      <w:r w:rsidDel="00000000" w:rsidR="00000000" w:rsidRPr="00000000">
        <w:rPr>
          <w:b w:val="1"/>
          <w:bCs w:val="1"/>
          <w:rtl w:val="0"/>
        </w:rPr>
        <w:t xml:space="preserve">CC (Copia Carbono)</w:t>
      </w:r>
      <w:r w:rsidDel="00000000" w:rsidR="00000000" w:rsidRPr="00000000">
        <w:rPr>
          <w:rtl w:val="0"/>
        </w:rPr>
        <w:t xml:space="preserve">  en lugar de  </w:t>
      </w:r>
      <w:r w:rsidDel="00000000" w:rsidR="00000000" w:rsidRPr="00000000">
        <w:rPr>
          <w:b w:val="1"/>
          <w:bCs w:val="1"/>
          <w:rtl w:val="0"/>
        </w:rPr>
        <w:t xml:space="preserve">CCO (Copia Carbono Oculta)</w:t>
      </w:r>
      <w:r w:rsidDel="00000000" w:rsidR="00000000" w:rsidRPr="00000000">
        <w:rPr>
          <w:rtl w:val="0"/>
        </w:rPr>
        <w:t xml:space="preserve">  provocó la filtración de la identidad de 500 pacientes con VIH. Este error de un segundo resultó en demandas millonarias y un daño irreparable a la privacidad de los afectados. Use siempre  </w:t>
      </w:r>
      <w:r w:rsidDel="00000000" w:rsidR="00000000" w:rsidRPr="00000000">
        <w:rPr>
          <w:b w:val="1"/>
          <w:bCs w:val="1"/>
          <w:rtl w:val="0"/>
        </w:rPr>
        <w:t xml:space="preserve">CCO</w:t>
      </w:r>
      <w:r w:rsidDel="00000000" w:rsidR="00000000" w:rsidRPr="00000000">
        <w:rPr>
          <w:rtl w:val="0"/>
        </w:rPr>
        <w:t xml:space="preserve">  para comunicaciones masivas externas.</w:t>
      </w:r>
    </w:p>
    <w:p w:rsidR="00000000" w:rsidDel="00000000" w:rsidP="00000000" w:rsidRDefault="00000000" w:rsidRPr="00000000" w14:paraId="00000040">
      <w:pPr>
        <w:pStyle w:val="Heading4"/>
        <w:rPr/>
      </w:pPr>
      <w:bookmarkStart w:colFirst="0" w:colLast="0" w:name="_g90mtn9ebske" w:id="10"/>
      <w:bookmarkEnd w:id="10"/>
      <w:r w:rsidDel="00000000" w:rsidR="00000000" w:rsidRPr="00000000">
        <w:rPr>
          <w:rtl w:val="0"/>
        </w:rPr>
        <w:t xml:space="preserve">7. Plan de Acción de Emergencia: Reacción ante Incidentes</w:t>
      </w:r>
    </w:p>
    <w:p w:rsidR="00000000" w:rsidDel="00000000" w:rsidP="00000000" w:rsidRDefault="00000000" w:rsidRPr="00000000" w14:paraId="00000041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Si cometió un error y sospecha de una infección o robo de datos, el tiempo es su peor enemigo.  </w:t>
      </w:r>
      <w:r w:rsidDel="00000000" w:rsidR="00000000" w:rsidRPr="00000000">
        <w:rPr>
          <w:b w:val="1"/>
          <w:bCs w:val="1"/>
          <w:rtl w:val="0"/>
        </w:rPr>
        <w:t xml:space="preserve">ACTÚE BAJO ESTE PROTOCOLO: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EJECUTE EL CORTE DE CONEXIÓN:</w:t>
      </w:r>
      <w:r w:rsidDel="00000000" w:rsidR="00000000" w:rsidRPr="00000000">
        <w:rPr>
          <w:rtl w:val="0"/>
        </w:rPr>
        <w:t xml:space="preserve">  Desconecte físicamente el cable Ethernet o apague el Wi-Fi de inmediato. El malware necesita internet para exfiltrar datos o expandirse.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PRESERVE LA EVIDENCIA: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NO apague el equipo.</w:t>
      </w:r>
      <w:r w:rsidDel="00000000" w:rsidR="00000000" w:rsidRPr="00000000">
        <w:rPr>
          <w:rtl w:val="0"/>
        </w:rPr>
        <w:t xml:space="preserve">  La memoria RAM contiene datos volátiles vitales para el análisis forense que se borrarán si reinicia.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NOTIFIQUE A IT INMEDIATAMENTE:</w:t>
      </w:r>
      <w:r w:rsidDel="00000000" w:rsidR="00000000" w:rsidRPr="00000000">
        <w:rPr>
          <w:rtl w:val="0"/>
        </w:rPr>
        <w:t xml:space="preserve">  Llame al departamento de seguridad. No intente "limpiar" el equipo usted mismo.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ASEGURE SUS CREDENCIALES:</w:t>
      </w:r>
      <w:r w:rsidDel="00000000" w:rsidR="00000000" w:rsidRPr="00000000">
        <w:rPr>
          <w:rtl w:val="0"/>
        </w:rPr>
        <w:t xml:space="preserve">  Cambie sus contraseñas críticas (email, banca, sistemas) desde un  </w:t>
      </w:r>
      <w:r w:rsidDel="00000000" w:rsidR="00000000" w:rsidRPr="00000000">
        <w:rPr>
          <w:b w:val="1"/>
          <w:bCs w:val="1"/>
          <w:rtl w:val="0"/>
        </w:rPr>
        <w:t xml:space="preserve">dispositivo diferente</w:t>
      </w:r>
      <w:r w:rsidDel="00000000" w:rsidR="00000000" w:rsidRPr="00000000">
        <w:rPr>
          <w:rtl w:val="0"/>
        </w:rPr>
        <w:t xml:space="preserve">  (su celular) utilizando una conexión de datos  </w:t>
      </w:r>
      <w:r w:rsidDel="00000000" w:rsidR="00000000" w:rsidRPr="00000000">
        <w:rPr>
          <w:b w:val="1"/>
          <w:bCs w:val="1"/>
          <w:rtl w:val="0"/>
        </w:rPr>
        <w:t xml:space="preserve">4G/5G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HONESTIDAD RADICAL:</w:t>
      </w:r>
      <w:r w:rsidDel="00000000" w:rsidR="00000000" w:rsidRPr="00000000">
        <w:rPr>
          <w:rtl w:val="0"/>
        </w:rPr>
        <w:t xml:space="preserve">  Reportar un clic accidental en 5 minutos es un incidente controlado. Ocultarlo por vergüenza puede causar la quiebra de la organización.</w:t>
      </w:r>
    </w:p>
    <w:p w:rsidR="00000000" w:rsidDel="00000000" w:rsidP="00000000" w:rsidRDefault="00000000" w:rsidRPr="00000000" w14:paraId="00000047">
      <w:pPr>
        <w:pStyle w:val="Heading4"/>
        <w:rPr/>
      </w:pPr>
      <w:bookmarkStart w:colFirst="0" w:colLast="0" w:name="_7y4qel9n1r4o" w:id="11"/>
      <w:bookmarkEnd w:id="11"/>
      <w:r w:rsidDel="00000000" w:rsidR="00000000" w:rsidRPr="00000000">
        <w:rPr>
          <w:rtl w:val="0"/>
        </w:rPr>
        <w:t xml:space="preserve">8. IA Generativa: Uso Seguro del Copiloto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La IA es un potenciador de capacidades, pero no posee conciencia de la verdad.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Alucinación de la IA:</w:t>
      </w:r>
      <w:r w:rsidDel="00000000" w:rsidR="00000000" w:rsidRPr="00000000">
        <w:rPr>
          <w:rtl w:val="0"/>
        </w:rPr>
        <w:t xml:space="preserve">  Fenómeno donde el modelo inventa datos o hechos con total seguridad. Siempre verifique cifras y fuentes.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Regla de Oro: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bCs w:val="1"/>
          <w:rtl w:val="0"/>
        </w:rPr>
        <w:t xml:space="preserve">"Confía, pero verifica"</w:t>
      </w:r>
      <w:r w:rsidDel="00000000" w:rsidR="00000000" w:rsidRPr="00000000">
        <w:rPr>
          <w:rtl w:val="0"/>
        </w:rPr>
        <w:t xml:space="preserve"> . Usted es el piloto responsable; la IA es solo su copiloto.</w:t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Perspectiva Estratégica: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i w:val="1"/>
          <w:iCs w:val="1"/>
          <w:rtl w:val="0"/>
        </w:rPr>
        <w:t xml:space="preserve">"El empleado del futuro no será reemplazado por la IA, sino por otro empleado que sepa usar la IA"</w:t>
      </w:r>
      <w:r w:rsidDel="00000000" w:rsidR="00000000" w:rsidRPr="00000000">
        <w:rPr>
          <w:rtl w:val="0"/>
        </w:rPr>
        <w:t xml:space="preserve"> . Su valor reside en supervisar y refinar la producción de la máquina.</w:t>
      </w:r>
    </w:p>
    <w:p w:rsidR="00000000" w:rsidDel="00000000" w:rsidP="00000000" w:rsidRDefault="00000000" w:rsidRPr="00000000" w14:paraId="0000004C">
      <w:pPr>
        <w:pStyle w:val="Heading4"/>
        <w:rPr/>
      </w:pPr>
      <w:bookmarkStart w:colFirst="0" w:colLast="0" w:name="_ocb4otzesiqu" w:id="12"/>
      <w:bookmarkEnd w:id="12"/>
      <w:r w:rsidDel="00000000" w:rsidR="00000000" w:rsidRPr="00000000">
        <w:rPr>
          <w:rtl w:val="0"/>
        </w:rPr>
        <w:t xml:space="preserve">9. Glosario de Términos Clave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Phishing:</w:t>
      </w:r>
      <w:r w:rsidDel="00000000" w:rsidR="00000000" w:rsidRPr="00000000">
        <w:rPr>
          <w:rtl w:val="0"/>
        </w:rPr>
        <w:t xml:space="preserve">  Ataque de suplantación de identidad vía email.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Vishing:</w:t>
      </w:r>
      <w:r w:rsidDel="00000000" w:rsidR="00000000" w:rsidRPr="00000000">
        <w:rPr>
          <w:rtl w:val="0"/>
        </w:rPr>
        <w:t xml:space="preserve">  Phishing realizado por voz (llamadas telefónicas de soporte falso).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Smishing:</w:t>
      </w:r>
      <w:r w:rsidDel="00000000" w:rsidR="00000000" w:rsidRPr="00000000">
        <w:rPr>
          <w:rtl w:val="0"/>
        </w:rPr>
        <w:t xml:space="preserve">  Phishing a través de SMS o WhatsApp.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Malware:</w:t>
      </w:r>
      <w:r w:rsidDel="00000000" w:rsidR="00000000" w:rsidRPr="00000000">
        <w:rPr>
          <w:rtl w:val="0"/>
        </w:rPr>
        <w:t xml:space="preserve">  Software malicioso diseñado para dañar o infiltrarse.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VPN:</w:t>
      </w:r>
      <w:r w:rsidDel="00000000" w:rsidR="00000000" w:rsidRPr="00000000">
        <w:rPr>
          <w:rtl w:val="0"/>
        </w:rPr>
        <w:t xml:space="preserve">  Red que crea un túnel cifrado para su conexión.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SSID (Service Set Identifier):</w:t>
      </w:r>
      <w:r w:rsidDel="00000000" w:rsidR="00000000" w:rsidRPr="00000000">
        <w:rPr>
          <w:rtl w:val="0"/>
        </w:rPr>
        <w:t xml:space="preserve">  El nombre público de su red Wi-Fi; debe ser genérico para proteger su ubicación.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Prompt Engineering:</w:t>
      </w:r>
      <w:r w:rsidDel="00000000" w:rsidR="00000000" w:rsidRPr="00000000">
        <w:rPr>
          <w:rtl w:val="0"/>
        </w:rPr>
        <w:t xml:space="preserve">  El arte de estructurar instrucciones para la IA utilizando tres elementos críticos:  </w:t>
      </w:r>
      <w:r w:rsidDel="00000000" w:rsidR="00000000" w:rsidRPr="00000000">
        <w:rPr>
          <w:b w:val="1"/>
          <w:bCs w:val="1"/>
          <w:rtl w:val="0"/>
        </w:rPr>
        <w:t xml:space="preserve">Rol, Tarea y Contexto.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